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C8" w:rsidRDefault="009B49C8" w:rsidP="009B49C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Odluke o izmjenama i dopuni Odluke o osnivanju nogometne akademije HNS – ustanove za obrazovanje odraslih u športu, od dana 10.12.2013. godine, donijete od strane osnivača, Hrvatskog nogometnog saveza iz Zagreba, Ulica grada Vukovara 269a, kojom je izmjenjena  i dopunjena Odluka o osnivanju nogometne akademije HNS – ustanove za obrazovanje odraslih u športu od 15.05.2012., utvrđuje se potpuni tekst Odluke o osnivanju nogometne akademije HNS – ustanove za obrazovanje odraslih u športu, koji glasi:      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  <w:b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osnivanju Nogometne akademije HNS – ustanove za obrazovanje odraslih u športu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</w:rPr>
      </w:pP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Ovom odlukom osniva se NOGOMETNA AKADEMIJA HNS  kao neprofitna javna ustanova. </w:t>
      </w: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Ovom Odlukom utvrđuju se: osnivač, naziv i sjedište ustanove, djelatnost, programi obrazovanja, sredstava za osnivanje i rad, uvjeti i način osiguranja prostora, opreme i nastavnih pomagala, prava i obveze osnivača u pogledu obavljanja djelatnosti zbog koje se ustanova osniva, organi ustanove, način raspolaganja s dobiti, rok donošenje statuta i druga prava i obveze.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Osnivač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Osnivač Ustanove je Hrvatski nogometni savez (OIB: 08516152078) iz Zagreba, Ulica grada Vukovara 269a.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Naziv i sjedište</w:t>
      </w: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Članak 3.</w:t>
      </w: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Naziv ustanove je: NOGOMETNA AKADEMIJA HNS –USTANOVA ZA OBRAZOVANJE ODRASLIH U ŠPORTU.</w:t>
      </w: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Skraćeni naziv ustanove je: NOGOMETNA AKADEMIJA HNS.</w:t>
      </w: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Članak 4.</w:t>
      </w: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Sjedište ustanove je: Zagreb, </w:t>
      </w:r>
      <w:r>
        <w:rPr>
          <w:rFonts w:ascii="Times New Roman" w:hAnsi="Times New Roman"/>
        </w:rPr>
        <w:t>Ulica grada Vukovara 269a.</w:t>
      </w: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</w:rPr>
      </w:pP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</w:rPr>
      </w:pP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Ustanova će svoju djelatnost obavljati i u izdvojenim jedinicama, po rješenju Ministarstva nadležnog za obrazovanje, a može osnivati i podružnice.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Djelatnost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Djelatnost Ustanove je obrazovanje odraslih.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6.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Ustanova će izvoditi formalno obrazovanje odraslih, i to: </w:t>
      </w:r>
    </w:p>
    <w:p w:rsidR="009B49C8" w:rsidRDefault="009B49C8" w:rsidP="009B49C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Programe osposobljavanja</w:t>
      </w:r>
    </w:p>
    <w:p w:rsidR="009B49C8" w:rsidRDefault="009B49C8" w:rsidP="009B49C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Programe usavršavanja</w:t>
      </w:r>
    </w:p>
    <w:p w:rsidR="009B49C8" w:rsidRDefault="009B49C8" w:rsidP="009B49C8">
      <w:pPr>
        <w:pStyle w:val="NoSpacing"/>
        <w:ind w:left="675"/>
        <w:rPr>
          <w:rFonts w:ascii="Times New Roman" w:hAnsi="Times New Roman"/>
        </w:rPr>
      </w:pPr>
    </w:p>
    <w:p w:rsidR="009B49C8" w:rsidRDefault="009B49C8" w:rsidP="009B49C8">
      <w:pPr>
        <w:pStyle w:val="NoSpacing"/>
        <w:ind w:left="315"/>
        <w:rPr>
          <w:rFonts w:ascii="Times New Roman" w:hAnsi="Times New Roman"/>
        </w:rPr>
      </w:pPr>
      <w:r>
        <w:rPr>
          <w:rFonts w:ascii="Times New Roman" w:hAnsi="Times New Roman"/>
        </w:rPr>
        <w:t>Ustanova će izvoditi i neformalne oblike obrazovanja i osposobljavanja odraslih (tečajeve, seminare isl.)</w:t>
      </w:r>
    </w:p>
    <w:p w:rsidR="009B49C8" w:rsidRDefault="009B49C8" w:rsidP="009B49C8">
      <w:pPr>
        <w:pStyle w:val="NoSpacing"/>
        <w:ind w:left="315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7.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Programima iz članka 6. ove Odluke utvrdit će se nastavni sadržaji, oblici izvođenja programa, trajanje programa i način njihove provjere, uvjeti za njihovo izvođenje, te zanimanje koje se stječe završavanjem programa.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Programi će se izvoditi: redovitom nastavom, konzultativno-instruktivnom nastavom, dopisno-konzultativnom nastavom, otvorenom nastavom, telenastavom, nastavom na daljinu, multimedijski te na drugi primjeren način.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8.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Svi programi ostvarivat će se u specijaliziranim sportskim dvoranama,  učionicama i kabinetima koji će biti opremljeni odgovarajućim didaktičkim sredstvima i nastavnim pomagalima.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Programe će izvoditi odgovarajući broj andragoških djelatnika.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Ustrojstvo Ustanove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9.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Ustanovom upravlja Upravno vijeće.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Upravno vijeće ima predsjednika i 4 (četiri) člana. 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Predsjednika i članove Upravnog vijeća imenuje osnivač.</w:t>
      </w:r>
    </w:p>
    <w:p w:rsidR="009B49C8" w:rsidRDefault="009B49C8" w:rsidP="009B49C8">
      <w:pPr>
        <w:pStyle w:val="NoSpacing"/>
        <w:ind w:left="284" w:hanging="284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  Način, postupak predlaganja i imenovanja, mandat i ovlasti Upravnog vijeća, uredit će se Statutom    ustanove. 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Statut Ustanove donosi Upravno vijeće uz suglasnost osnivača.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10.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Ravnatelj je poslovodni i stručni voditelj Ustanove.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Ravnatelja imenuje i razrješava Upravno vijeće Ustanove.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Do imenovanja Upravnog vijeća i Ravnatelja, Ustanovom upravlja i rukovodi Privremeni ravnatelj.</w:t>
      </w:r>
    </w:p>
    <w:p w:rsidR="009B49C8" w:rsidRDefault="009B49C8" w:rsidP="009B49C8">
      <w:pPr>
        <w:pStyle w:val="NoSpacing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Za Privremenog ravnatelja imenuje se Vatroslav Mihačić mr.(OIB: 00597034305) iz Zagreba, Jablanovečka 8.</w:t>
      </w:r>
    </w:p>
    <w:p w:rsidR="009B49C8" w:rsidRDefault="009B49C8" w:rsidP="009B49C8">
      <w:pPr>
        <w:pStyle w:val="NoSpacing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Privremeni ravnatelj ima, pored ovlasti koje ima i ravnatelj iz čl. 37. st.1. i 2. Zakona o ustanovama, ovlast obaviti pod nadzorom osnivača,  pripreme za početak rada ustanove, te podnijeti prijavu za upis ustanove u sudski registar ustanova. 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Stručna i druga tijela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11.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Stručno tijelo Ustanove je Stručno vijeće koje čine svi nastavnici.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Ustrojstvo i djelokrug Stručnog vijeća uređuje se Statutom.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Imovina te način osiguranja sredstava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12.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Imovinu ustanove čine stvari, prava i novčana sredstva pribavljena od Osnivača i iz drugih izvora u skladu sa zakonom i drugim propisima donesenim na temelju zakona. Sredstva za početak rada </w:t>
      </w:r>
      <w:r>
        <w:rPr>
          <w:rFonts w:ascii="Times New Roman" w:eastAsia="Times New Roman" w:hAnsi="Times New Roman"/>
          <w:lang w:eastAsia="hr-HR"/>
        </w:rPr>
        <w:t>ustanove u iznosu od 20.000,00 kn (slovima: dvadeset tisuća kuna) osigurava</w:t>
      </w:r>
      <w:r>
        <w:rPr>
          <w:rFonts w:ascii="Times New Roman" w:eastAsia="Times New Roman" w:hAnsi="Times New Roman"/>
          <w:color w:val="000000"/>
          <w:lang w:eastAsia="hr-HR"/>
        </w:rPr>
        <w:t xml:space="preserve"> osnivač.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13.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Za obavljanje djelatnosti, Ustanova će osigurati sredstva:</w:t>
      </w:r>
    </w:p>
    <w:p w:rsidR="009B49C8" w:rsidRDefault="009B49C8" w:rsidP="009B49C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osnivača, </w:t>
      </w:r>
    </w:p>
    <w:p w:rsidR="009B49C8" w:rsidRDefault="009B49C8" w:rsidP="009B49C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vlastitom djelatnošću,</w:t>
      </w:r>
    </w:p>
    <w:p w:rsidR="009B49C8" w:rsidRDefault="009B49C8" w:rsidP="009B49C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pružanjem usluga na tržištu,</w:t>
      </w:r>
    </w:p>
    <w:p w:rsidR="009B49C8" w:rsidRDefault="009B49C8" w:rsidP="009B49C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od donatora i</w:t>
      </w:r>
    </w:p>
    <w:p w:rsidR="009B49C8" w:rsidRDefault="009B49C8" w:rsidP="009B49C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iz svih zakonom dopuštenih izvora.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Članak 14.</w:t>
      </w: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Potreban prostor za obavljanje djelatnosti osigurava Osnivač zakupom poslovnog prostora. Opremu i nastavna sredstva za obavljanje djelatnosti osigurava Osnivač.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Prava osnivača i odgovornost za obveze</w:t>
      </w:r>
    </w:p>
    <w:p w:rsidR="009B49C8" w:rsidRDefault="009B49C8" w:rsidP="009B49C8">
      <w:pPr>
        <w:pStyle w:val="NoSpacing"/>
        <w:ind w:left="1080"/>
        <w:rPr>
          <w:rFonts w:ascii="Times New Roman" w:hAnsi="Times New Roman"/>
          <w:b/>
        </w:rPr>
      </w:pP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15.</w:t>
      </w: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 slučaju da ustanova ostvari dobit, ona će se upotrijebiti isključivo za razvoj i obavljanje djelatnosti za koju je ustanova osnovana ili za razvoj i obavljanje djelatnosti druge ustanove koje je osnivač.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Možebitna dobit utvrđuje se na kraju poslovne godine.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 raspodjeli dobiti odlučuje Osnivač.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16.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 obveze u pravnom prometu ustanova odgovara cjelokupnom svojom imovinom.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Osnivač solidarno i neograničeno odgovara za obveze ustanove.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Ako ustanova na kraju poslovne godine iskaže gubitak, Osnivač će gubitak ustanove pokriti bespovratno.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17.</w:t>
      </w: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Ustanova ne može bez suglasnosti Osnivača opteretiti nekretnine ili drugu imovinu bez obzira na njenu vrijednost.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Ustanova ne može bez suglasnosti Osnivača otuđiti nekretninu ili drugu imovinu bez obzira na njenu vrijednost.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Ustanova ne može bez suglasnosti Osnivača dati u zakup objekte ili opremu ili mijenjati osnovnu namjenu objekta.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Ustanova ne može mijenjati djelatnost bez prethodne suglasnosti Osnivača.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18.</w:t>
      </w:r>
    </w:p>
    <w:p w:rsidR="009B49C8" w:rsidRDefault="009B49C8" w:rsidP="009B49C8">
      <w:pPr>
        <w:pStyle w:val="NoSpacing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Svoje financijsko poslovanje, Ustanova obavlja u skladu sa zakonom, drugim propisima donesenim na temelju zakona, općim aktima i statutom ustanove.</w:t>
      </w: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19.</w:t>
      </w: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Osnivač se obvezuje:</w:t>
      </w:r>
    </w:p>
    <w:p w:rsidR="009B49C8" w:rsidRDefault="009B49C8" w:rsidP="009B4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da će ustanovi pružati stručnu i drugu potrebitu pomoć u vezi s poslovanjem i da svojom aktivnosti neće remetiti poslovanje ustanove.</w:t>
      </w:r>
    </w:p>
    <w:p w:rsidR="009B49C8" w:rsidRDefault="009B49C8" w:rsidP="009B49C8">
      <w:pPr>
        <w:spacing w:after="0" w:line="240" w:lineRule="auto"/>
        <w:ind w:left="705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Ustanova je dužna:</w:t>
      </w:r>
    </w:p>
    <w:p w:rsidR="009B49C8" w:rsidRDefault="009B49C8" w:rsidP="009B4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obavljati djelatnost za koju je osnovana</w:t>
      </w:r>
    </w:p>
    <w:p w:rsidR="009B49C8" w:rsidRDefault="009B49C8" w:rsidP="009B4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>kod zapošljavanja novih djelatnika tražiti prethodnu suglasnost Osnivača</w:t>
      </w:r>
    </w:p>
    <w:p w:rsidR="009B49C8" w:rsidRDefault="009B49C8" w:rsidP="009B4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pravodobno izvršavati obveze koje ima prema zakonu, općim aktima i odlukama Osnivača</w:t>
      </w:r>
    </w:p>
    <w:p w:rsidR="009B49C8" w:rsidRDefault="009B49C8" w:rsidP="009B4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najmanje jednom godišnje izvijestiti Osnivača o radu i poslovanju.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hr-HR"/>
        </w:rPr>
      </w:pPr>
      <w:r>
        <w:rPr>
          <w:rFonts w:ascii="Times New Roman" w:eastAsia="Times New Roman" w:hAnsi="Times New Roman"/>
          <w:b/>
          <w:iCs/>
          <w:lang w:eastAsia="hr-HR"/>
        </w:rPr>
        <w:t>Završne odredbe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  <w:lang w:eastAsia="hr-HR"/>
        </w:rPr>
      </w:pP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20.</w:t>
      </w: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Statutom Ustanove pobliže se utvrđuje ustrojstvo, ovlasti i način odlučivanja pojedinih organa te uređuju druga pitanja značajna za obavljanje djelatnosti i poslovanje. 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Statut ustanove donosi Upravno vijeće uz suglasnost Osnivača. 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Ostali opći akti utvrdit će se Statutom.</w:t>
      </w:r>
    </w:p>
    <w:p w:rsidR="009B49C8" w:rsidRDefault="009B49C8" w:rsidP="009B49C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Statut Ustanove donijeti će se u roku od dva mjeseca od datuma upisa u sudski registar ustanova.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21.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Ustanova se osniva na neodređeno vrijeme.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Ustanova može prestati s radom odlukom Osnivača ili iz drugog razloga predviđenog zakonom.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22.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Ova odluka stupa na snagu danom donošenja. </w:t>
      </w: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 Zagrebu, 10.12.2013. godine.</w:t>
      </w: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rPr>
          <w:rFonts w:ascii="Times New Roman" w:hAnsi="Times New Roman"/>
        </w:rPr>
      </w:pPr>
    </w:p>
    <w:p w:rsidR="009B49C8" w:rsidRDefault="009B49C8" w:rsidP="009B49C8">
      <w:pPr>
        <w:pStyle w:val="NoSpacing"/>
        <w:ind w:left="4956" w:firstLine="708"/>
        <w:jc w:val="center"/>
        <w:rPr>
          <w:rFonts w:ascii="Times New Roman" w:hAnsi="Times New Roman"/>
        </w:rPr>
      </w:pPr>
    </w:p>
    <w:p w:rsidR="009B49C8" w:rsidRDefault="009B49C8" w:rsidP="009B49C8">
      <w:pPr>
        <w:pStyle w:val="NoSpacing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Osnivača</w:t>
      </w:r>
    </w:p>
    <w:p w:rsidR="009B49C8" w:rsidRDefault="009B49C8" w:rsidP="009B49C8">
      <w:pPr>
        <w:pStyle w:val="NoSpacing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Damir Vrbanović Izvršni Predsjednik</w:t>
      </w:r>
    </w:p>
    <w:p w:rsidR="00CE3B9F" w:rsidRDefault="00CE3B9F">
      <w:bookmarkStart w:id="0" w:name="_GoBack"/>
      <w:bookmarkEnd w:id="0"/>
    </w:p>
    <w:sectPr w:rsidR="00CE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47149"/>
    <w:multiLevelType w:val="hybridMultilevel"/>
    <w:tmpl w:val="2A8C8674"/>
    <w:lvl w:ilvl="0" w:tplc="7270A51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7614"/>
    <w:multiLevelType w:val="hybridMultilevel"/>
    <w:tmpl w:val="992810D2"/>
    <w:lvl w:ilvl="0" w:tplc="40F69C88">
      <w:start w:val="3"/>
      <w:numFmt w:val="bullet"/>
      <w:lvlText w:val=""/>
      <w:lvlJc w:val="left"/>
      <w:pPr>
        <w:ind w:left="675" w:hanging="360"/>
      </w:pPr>
      <w:rPr>
        <w:rFonts w:ascii="Symbol" w:eastAsia="Calibri" w:hAnsi="Symbol" w:cs="Arial" w:hint="default"/>
      </w:rPr>
    </w:lvl>
    <w:lvl w:ilvl="1" w:tplc="041A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7CCD0C53"/>
    <w:multiLevelType w:val="hybridMultilevel"/>
    <w:tmpl w:val="86C00528"/>
    <w:lvl w:ilvl="0" w:tplc="91F87CA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C8"/>
    <w:rsid w:val="009B49C8"/>
    <w:rsid w:val="00C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CB3FF-AE83-4D95-B273-C2055B6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FinancSav</dc:creator>
  <cp:keywords/>
  <dc:description/>
  <cp:lastModifiedBy>FinancSav</cp:lastModifiedBy>
  <cp:revision>1</cp:revision>
  <dcterms:created xsi:type="dcterms:W3CDTF">2014-03-04T08:54:00Z</dcterms:created>
  <dcterms:modified xsi:type="dcterms:W3CDTF">2014-03-04T08:55:00Z</dcterms:modified>
</cp:coreProperties>
</file>